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THIS AGREEMENT is made on the 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vertAlign w:val="baseline"/>
          <w:rtl w:val="0"/>
        </w:rPr>
        <w:t xml:space="preserve">………………………………..   </w:t>
      </w: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(Date)</w:t>
      </w:r>
    </w:p>
    <w:p w:rsidR="00000000" w:rsidDel="00000000" w:rsidP="00000000" w:rsidRDefault="00000000" w:rsidRPr="00000000" w14:paraId="00000003">
      <w:pPr>
        <w:rPr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BETWEEN NWF</w:t>
      </w:r>
      <w:r w:rsidDel="00000000" w:rsidR="00000000" w:rsidRPr="00000000">
        <w:rPr>
          <w:vertAlign w:val="baseline"/>
          <w:rtl w:val="0"/>
        </w:rPr>
        <w:t xml:space="preserve"> (“The ‘Employer”),</w:t>
      </w:r>
    </w:p>
    <w:p w:rsidR="00000000" w:rsidDel="00000000" w:rsidP="00000000" w:rsidRDefault="00000000" w:rsidRPr="00000000" w14:paraId="00000004">
      <w:pPr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 AND</w:t>
      </w:r>
    </w:p>
    <w:p w:rsidR="00000000" w:rsidDel="00000000" w:rsidP="00000000" w:rsidRDefault="00000000" w:rsidRPr="00000000" w14:paraId="00000005">
      <w:pPr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(Name)</w:t>
      </w:r>
      <w:r w:rsidDel="00000000" w:rsidR="00000000" w:rsidRPr="00000000">
        <w:rPr>
          <w:b w:val="1"/>
          <w:vertAlign w:val="baseline"/>
          <w:rtl w:val="0"/>
        </w:rPr>
        <w:t xml:space="preserve"> ………………………..   </w:t>
      </w: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 (the ‘Employee’).</w:t>
      </w:r>
    </w:p>
    <w:p w:rsidR="00000000" w:rsidDel="00000000" w:rsidP="00000000" w:rsidRDefault="00000000" w:rsidRPr="00000000" w14:paraId="00000006">
      <w:pPr>
        <w:pStyle w:val="Heading1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vertAlign w:val="baseline"/>
          <w:rtl w:val="0"/>
        </w:rPr>
        <w:t xml:space="preserve">1.</w:t>
        <w:tab/>
        <w:t xml:space="preserve">Definitions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09" w:right="0" w:hanging="709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1.1.</w:t>
        <w:tab/>
        <w:t xml:space="preserve">In this Agreement the following definitions apply: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09" w:right="0" w:hanging="709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‘Working Week’ means an average of 48 hours each week over a 17-week period (26 weeks where the work involves night work in the security or surveillance to protect property or individuals).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09" w:right="0" w:hanging="709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1.2.</w:t>
        <w:tab/>
        <w:t xml:space="preserve">Unless the context requires otherwise, references to the singular include the plural and references to the masculine include the feminine and vice versa.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09" w:right="0" w:hanging="709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1.3.</w:t>
        <w:tab/>
        <w:t xml:space="preserve">The headings contained in these Terms are for convenience only and do not affect their interpretation.</w:t>
      </w:r>
    </w:p>
    <w:p w:rsidR="00000000" w:rsidDel="00000000" w:rsidP="00000000" w:rsidRDefault="00000000" w:rsidRPr="00000000" w14:paraId="0000000B">
      <w:pPr>
        <w:pStyle w:val="Heading1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vertAlign w:val="baseline"/>
          <w:rtl w:val="0"/>
        </w:rPr>
        <w:t xml:space="preserve">2.</w:t>
        <w:tab/>
        <w:t xml:space="preserve">Restrictions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09" w:right="0" w:hanging="709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</w:t>
        <w:tab/>
        <w:t xml:space="preserve">The Working Time Regulations 1998 provide that an Employee shall not work in excess of the Working Week unless he agrees in writing that this limit should not apply.</w:t>
      </w:r>
    </w:p>
    <w:p w:rsidR="00000000" w:rsidDel="00000000" w:rsidP="00000000" w:rsidRDefault="00000000" w:rsidRPr="00000000" w14:paraId="0000000D">
      <w:pPr>
        <w:pStyle w:val="Heading1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vertAlign w:val="baseline"/>
          <w:rtl w:val="0"/>
        </w:rPr>
        <w:t xml:space="preserve">3.</w:t>
        <w:tab/>
        <w:t xml:space="preserve">Consent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09" w:right="0" w:hanging="709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3.1</w:t>
        <w:tab/>
        <w:t xml:space="preserve">The Employee hereby agrees that the Working Week limit shall not apply to his contract of employment with the Employer.</w:t>
      </w:r>
    </w:p>
    <w:p w:rsidR="00000000" w:rsidDel="00000000" w:rsidP="00000000" w:rsidRDefault="00000000" w:rsidRPr="00000000" w14:paraId="0000000F">
      <w:pPr>
        <w:pStyle w:val="Heading1"/>
        <w:ind w:left="567" w:hanging="567"/>
        <w:jc w:val="both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vertAlign w:val="baseline"/>
          <w:rtl w:val="0"/>
        </w:rPr>
        <w:t xml:space="preserve">4.        </w:t>
        <w:tab/>
        <w:t xml:space="preserve">Withdrawal of consent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09" w:right="0" w:hanging="709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4.1</w:t>
        <w:tab/>
        <w:t xml:space="preserve">The Employee may end this agreement by giving the Employer one month’s notice in writing.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09" w:right="0" w:hanging="709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4.2</w:t>
        <w:tab/>
        <w:t xml:space="preserve">For the avoidance of doubt, any notice bringing this Agreement to an end shall not be construed as termination by the Employee of his contract of employment with the Employer.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09" w:right="0" w:hanging="709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4.3</w:t>
        <w:tab/>
        <w:t xml:space="preserve">Upon the expiry of the notice period set out in clause 4.1 the Working Week limit shall apply with immediate effect.</w:t>
      </w:r>
    </w:p>
    <w:p w:rsidR="00000000" w:rsidDel="00000000" w:rsidP="00000000" w:rsidRDefault="00000000" w:rsidRPr="00000000" w14:paraId="00000013">
      <w:pPr>
        <w:pStyle w:val="Heading1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vertAlign w:val="baseline"/>
          <w:rtl w:val="0"/>
        </w:rPr>
        <w:t xml:space="preserve">5.</w:t>
        <w:tab/>
        <w:t xml:space="preserve">Governing Law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09" w:right="0" w:hanging="709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5.1</w:t>
        <w:tab/>
        <w:t xml:space="preserve">These Terms are governed by the law of England &amp; Wales and are subject to the exclusive jurisdiction of the courts of England &amp; Wales.</w:t>
      </w:r>
    </w:p>
    <w:p w:rsidR="00000000" w:rsidDel="00000000" w:rsidP="00000000" w:rsidRDefault="00000000" w:rsidRPr="00000000" w14:paraId="00000015">
      <w:pPr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621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621"/>
        <w:tblGridChange w:id="0">
          <w:tblGrid>
            <w:gridCol w:w="4621"/>
          </w:tblGrid>
        </w:tblGridChange>
      </w:tblGrid>
      <w:tr>
        <w:trPr>
          <w:cantSplit w:val="0"/>
          <w:tblHeader w:val="0"/>
        </w:trPr>
        <w:tc>
          <w:tcPr>
            <w:shd w:fill="ffff00" w:val="clear"/>
            <w:vAlign w:val="center"/>
          </w:tcPr>
          <w:p w:rsidR="00000000" w:rsidDel="00000000" w:rsidP="00000000" w:rsidRDefault="00000000" w:rsidRPr="00000000" w14:paraId="00000016">
            <w:pPr>
              <w:spacing w:before="120" w:lineRule="auto"/>
              <w:jc w:val="left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vertAlign w:val="baseline"/>
                <w:rtl w:val="0"/>
              </w:rPr>
              <w:t xml:space="preserve">S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highlight w:val="yellow"/>
                <w:vertAlign w:val="baseline"/>
                <w:rtl w:val="0"/>
              </w:rPr>
              <w:t xml:space="preserve">i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vertAlign w:val="baseline"/>
                <w:rtl w:val="0"/>
              </w:rPr>
              <w:t xml:space="preserve">gnature:</w:t>
            </w:r>
          </w:p>
          <w:p w:rsidR="00000000" w:rsidDel="00000000" w:rsidP="00000000" w:rsidRDefault="00000000" w:rsidRPr="00000000" w14:paraId="00000017">
            <w:pPr>
              <w:spacing w:after="0" w:before="120" w:lineRule="auto"/>
              <w:jc w:val="left"/>
              <w:rPr>
                <w:rFonts w:ascii="Calibri" w:cs="Calibri" w:eastAsia="Calibri" w:hAnsi="Calibri"/>
                <w:i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vertAlign w:val="baseline"/>
                <w:rtl w:val="0"/>
              </w:rPr>
              <w:t xml:space="preserve">The Employee</w:t>
            </w:r>
            <w:r w:rsidDel="00000000" w:rsidR="00000000" w:rsidRPr="00000000">
              <w:rPr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00" w:val="clear"/>
            <w:vAlign w:val="center"/>
          </w:tcPr>
          <w:p w:rsidR="00000000" w:rsidDel="00000000" w:rsidP="00000000" w:rsidRDefault="00000000" w:rsidRPr="00000000" w14:paraId="00000018">
            <w:pPr>
              <w:spacing w:before="120" w:lineRule="auto"/>
              <w:jc w:val="left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vertAlign w:val="baseline"/>
                <w:rtl w:val="0"/>
              </w:rPr>
              <w:t xml:space="preserve">Date: </w:t>
            </w:r>
          </w:p>
        </w:tc>
      </w:tr>
    </w:tbl>
    <w:p w:rsidR="00000000" w:rsidDel="00000000" w:rsidP="00000000" w:rsidRDefault="00000000" w:rsidRPr="00000000" w14:paraId="00000019">
      <w:pPr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default"/>
      <w:footerReference r:id="rId9" w:type="first"/>
      <w:pgSz w:h="16838" w:w="11906" w:orient="portrait"/>
      <w:pgMar w:bottom="1440" w:top="1440" w:left="1440" w:right="1440" w:header="708" w:footer="708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Verdana"/>
  <w:font w:name="Cambria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both"/>
      <w:rPr>
        <w:rFonts w:ascii="Verdana" w:cs="Verdana" w:eastAsia="Verdana" w:hAnsi="Verdana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Verdana" w:cs="Verdana" w:eastAsia="Verdana" w:hAnsi="Verdana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QMS 0</w:t>
    </w:r>
    <w:r w:rsidDel="00000000" w:rsidR="00000000" w:rsidRPr="00000000">
      <w:rPr>
        <w:sz w:val="16"/>
        <w:szCs w:val="16"/>
        <w:rtl w:val="0"/>
      </w:rPr>
      <w:t xml:space="preserve">63</w:t>
    </w:r>
    <w:r w:rsidDel="00000000" w:rsidR="00000000" w:rsidRPr="00000000">
      <w:rPr>
        <w:rFonts w:ascii="Verdana" w:cs="Verdana" w:eastAsia="Verdana" w:hAnsi="Verdana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   </w:t>
    </w:r>
    <w:r w:rsidDel="00000000" w:rsidR="00000000" w:rsidRPr="00000000">
      <w:rPr>
        <w:sz w:val="16"/>
        <w:szCs w:val="16"/>
        <w:rtl w:val="0"/>
      </w:rPr>
      <w:t xml:space="preserve">D</w:t>
    </w:r>
    <w:r w:rsidDel="00000000" w:rsidR="00000000" w:rsidRPr="00000000">
      <w:rPr>
        <w:rFonts w:ascii="Verdana" w:cs="Verdana" w:eastAsia="Verdana" w:hAnsi="Verdana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ate: 1/02/2025 </w:t>
    </w:r>
    <w:r w:rsidDel="00000000" w:rsidR="00000000" w:rsidRPr="00000000">
      <w:rPr>
        <w:sz w:val="16"/>
        <w:szCs w:val="16"/>
        <w:rtl w:val="0"/>
      </w:rPr>
      <w:t xml:space="preserve"> V</w:t>
    </w:r>
    <w:r w:rsidDel="00000000" w:rsidR="00000000" w:rsidRPr="00000000">
      <w:rPr>
        <w:rFonts w:ascii="Verdana" w:cs="Verdana" w:eastAsia="Verdana" w:hAnsi="Verdana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ersion 1 </w:t>
    </w:r>
  </w:p>
  <w:p w:rsidR="00000000" w:rsidDel="00000000" w:rsidP="00000000" w:rsidRDefault="00000000" w:rsidRPr="00000000" w14:paraId="0000002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120" w:line="240" w:lineRule="auto"/>
      <w:ind w:left="0" w:right="0" w:firstLine="0"/>
      <w:jc w:val="both"/>
      <w:rPr>
        <w:rFonts w:ascii="Calibri" w:cs="Calibri" w:eastAsia="Calibri" w:hAnsi="Calibri"/>
        <w:b w:val="1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120" w:line="240" w:lineRule="auto"/>
      <w:ind w:left="0" w:right="0" w:firstLine="0"/>
      <w:jc w:val="both"/>
      <w:rPr>
        <w:rFonts w:ascii="Verdana" w:cs="Verdana" w:eastAsia="Verdana" w:hAnsi="Verdana"/>
        <w:b w:val="1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120" w:line="240" w:lineRule="auto"/>
      <w:ind w:left="0" w:right="0" w:firstLine="0"/>
      <w:jc w:val="both"/>
      <w:rPr>
        <w:rFonts w:ascii="Verdana" w:cs="Verdana" w:eastAsia="Verdana" w:hAnsi="Verdana"/>
        <w:b w:val="1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Verdana" w:cs="Verdana" w:eastAsia="Verdana" w:hAnsi="Verdana"/>
        <w:b w:val="1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PSS305 v1 2010-02</w:t>
      <w:tab/>
      <w:t xml:space="preserve">CONFIDENTIAL</w:t>
      <w:tab/>
      <w:t xml:space="preserve">Page </w:t>
    </w:r>
    <w:r w:rsidDel="00000000" w:rsidR="00000000" w:rsidRPr="00000000">
      <w:rPr>
        <w:rFonts w:ascii="Verdana" w:cs="Verdana" w:eastAsia="Verdana" w:hAnsi="Verdana"/>
        <w:b w:val="1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Verdana" w:cs="Verdana" w:eastAsia="Verdana" w:hAnsi="Verdana"/>
        <w:b w:val="1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 of </w:t>
    </w:r>
    <w:r w:rsidDel="00000000" w:rsidR="00000000" w:rsidRPr="00000000">
      <w:rPr>
        <w:rFonts w:ascii="Verdana" w:cs="Verdana" w:eastAsia="Verdana" w:hAnsi="Verdana"/>
        <w:b w:val="1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sz w:val="22"/>
        <w:szCs w:val="22"/>
        <w:vertAlign w:val="baseline"/>
      </w:rPr>
    </w:pPr>
    <w:r w:rsidDel="00000000" w:rsidR="00000000" w:rsidRPr="00000000">
      <w:rPr>
        <w:rtl w:val="0"/>
      </w:rPr>
    </w:r>
  </w:p>
  <w:tbl>
    <w:tblPr>
      <w:tblStyle w:val="Table2"/>
      <w:tblW w:w="9242.0" w:type="dxa"/>
      <w:jc w:val="left"/>
      <w:tblInd w:w="-108.0" w:type="dxa"/>
      <w:tblLayout w:type="fixed"/>
      <w:tblLook w:val="0000"/>
    </w:tblPr>
    <w:tblGrid>
      <w:gridCol w:w="7912"/>
      <w:gridCol w:w="1330"/>
      <w:tblGridChange w:id="0">
        <w:tblGrid>
          <w:gridCol w:w="7912"/>
          <w:gridCol w:w="1330"/>
        </w:tblGrid>
      </w:tblGridChange>
    </w:tblGrid>
    <w:tr>
      <w:trPr>
        <w:cantSplit w:val="0"/>
        <w:trHeight w:val="850" w:hRule="atLeast"/>
        <w:tblHeader w:val="0"/>
      </w:trPr>
      <w:tc>
        <w:tcPr/>
        <w:p w:rsidR="00000000" w:rsidDel="00000000" w:rsidP="00000000" w:rsidRDefault="00000000" w:rsidRPr="00000000" w14:paraId="0000001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Verdana" w:cs="Verdana" w:eastAsia="Verdana" w:hAnsi="Verdana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  <w:r w:rsidDel="00000000" w:rsidR="00000000" w:rsidRPr="00000000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5733415" cy="714375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33415" cy="714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/>
        <w:p w:rsidR="00000000" w:rsidDel="00000000" w:rsidP="00000000" w:rsidRDefault="00000000" w:rsidRPr="00000000" w14:paraId="0000001C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right"/>
            <w:rPr>
              <w:rFonts w:ascii="Verdana" w:cs="Verdana" w:eastAsia="Verdana" w:hAnsi="Verdana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both"/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right"/>
      <w:rPr>
        <w:rFonts w:ascii="Verdana" w:cs="Verdana" w:eastAsia="Verdana" w:hAnsi="Verdana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Verdana" w:cs="Verdana" w:eastAsia="Verdana" w:hAnsi="Verdana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Pagoda Security Services</w:t>
      <w:tab/>
      <w:t xml:space="preserve">Site Incident Report </w:t>
    </w:r>
  </w:p>
  <w:p w:rsidR="00000000" w:rsidDel="00000000" w:rsidP="00000000" w:rsidRDefault="00000000" w:rsidRPr="00000000" w14:paraId="0000001F">
    <w:pPr>
      <w:rPr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Verdana" w:cs="Verdana" w:eastAsia="Verdana" w:hAnsi="Verdana"/>
        <w:lang w:val="en-GB"/>
      </w:rPr>
    </w:rPrDefault>
    <w:pPrDefault>
      <w:pPr>
        <w:spacing w:after="120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240" w:lineRule="auto"/>
      <w:jc w:val="left"/>
    </w:pPr>
    <w:rPr>
      <w:rFonts w:ascii="Verdana" w:cs="Verdana" w:eastAsia="Verdana" w:hAnsi="Verdana"/>
      <w:b w:val="1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lineRule="auto"/>
      <w:ind w:left="720" w:hanging="720"/>
      <w:jc w:val="left"/>
    </w:pPr>
    <w:rPr>
      <w:rFonts w:ascii="Verdana" w:cs="Verdana" w:eastAsia="Verdana" w:hAnsi="Verdana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spacing w:after="120" w:before="200" w:lineRule="auto"/>
      <w:jc w:val="left"/>
    </w:pPr>
    <w:rPr>
      <w:rFonts w:ascii="Verdana" w:cs="Verdana" w:eastAsia="Verdana" w:hAnsi="Verdana"/>
      <w:u w:val="single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spacing w:after="120" w:lineRule="auto"/>
      <w:jc w:val="both"/>
    </w:pPr>
    <w:rPr>
      <w:rFonts w:ascii="Verdana" w:cs="Verdana" w:eastAsia="Verdana" w:hAnsi="Verdana"/>
      <w:b w:val="1"/>
      <w:i w:val="1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spacing w:after="120" w:lineRule="auto"/>
      <w:jc w:val="both"/>
    </w:pPr>
    <w:rPr>
      <w:rFonts w:ascii="Verdana" w:cs="Verdana" w:eastAsia="Verdana" w:hAnsi="Verdana"/>
      <w:u w:val="single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Rule="auto"/>
      <w:jc w:val="center"/>
    </w:pPr>
    <w:rPr>
      <w:rFonts w:ascii="Verdana" w:cs="Verdana" w:eastAsia="Verdana" w:hAnsi="Verdana"/>
      <w:b w:val="1"/>
      <w:vertAlign w:val="baseline"/>
    </w:rPr>
  </w:style>
  <w:style w:type="paragraph" w:styleId="Subtitle">
    <w:name w:val="Subtitle"/>
    <w:basedOn w:val="Normal"/>
    <w:next w:val="Normal"/>
    <w:pPr>
      <w:spacing w:after="120" w:lineRule="auto"/>
      <w:jc w:val="both"/>
    </w:pPr>
    <w:rPr>
      <w:rFonts w:ascii="Cambria" w:cs="Cambria" w:eastAsia="Cambria" w:hAnsi="Cambria"/>
      <w:i w:val="1"/>
      <w:color w:val="4f81bd"/>
      <w:sz w:val="24"/>
      <w:szCs w:val="24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